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During your WebQuest, you answered a question as to how many different classes Mr. Behrends teaches.  Now, as I am working to become a teacher in Agriculture, I want you to tell me what types of information you should learn about in those different classes.  Give me at least 3 things we could study in each class.  If there is another class you would like to see, add it and tell me what you would like to learn in it.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Forestry Class: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>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>B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>C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Small Engines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Agricultural Building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Advanced Ag Building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Intro to Animal Science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Animal Science/Dairy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Horticulture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Ag Communication (maybe a class I would try to incorporate)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Ag Business  (another potential class)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Ag Power Equipment Maintenance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Crop Production: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56"/>
        <w:szCs w:val="56"/>
      </w:rPr>
    </w:pPr>
    <w:r>
      <w:rPr>
        <w:sz w:val="56"/>
        <w:szCs w:val="56"/>
      </w:rPr>
      <w:tab/>
    </w:r>
    <w:r>
      <w:rPr>
        <w:sz w:val="56"/>
        <w:szCs w:val="56"/>
        <w:rtl w:val="0"/>
        <w:lang w:val="en-US"/>
      </w:rPr>
      <w:t>What do you think you should learn in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56"/>
        <w:szCs w:val="56"/>
      </w:rPr>
      <w:tab/>
    </w:r>
    <w:r>
      <w:rPr>
        <w:sz w:val="56"/>
        <w:szCs w:val="56"/>
        <w:rtl w:val="0"/>
        <w:lang w:val="en-US"/>
      </w:rPr>
      <w:t>an Ag Ed Classroom?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